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54208D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7634A0">
                    <w:rPr>
                      <w:rFonts w:hint="eastAsia"/>
                      <w:sz w:val="16"/>
                    </w:rPr>
                    <w:t>三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7634A0">
                    <w:rPr>
                      <w:rFonts w:hint="eastAsia"/>
                      <w:sz w:val="16"/>
                    </w:rPr>
                    <w:t>18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7D6B3F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至三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7634A0">
                    <w:rPr>
                      <w:rFonts w:hint="eastAsia"/>
                      <w:sz w:val="16"/>
                    </w:rPr>
                    <w:t>24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D6B3F">
        <w:rPr>
          <w:rFonts w:ascii="標楷體" w:eastAsia="標楷體" w:hAnsi="標楷體" w:hint="eastAsia"/>
          <w:b/>
          <w:sz w:val="28"/>
          <w:szCs w:val="28"/>
        </w:rPr>
        <w:t>下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7634A0">
        <w:rPr>
          <w:rFonts w:ascii="標楷體" w:eastAsia="標楷體" w:hAnsi="標楷體" w:hint="eastAsia"/>
          <w:b/>
          <w:sz w:val="28"/>
          <w:szCs w:val="28"/>
        </w:rPr>
        <w:t>4-6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7B39CF">
        <w:trPr>
          <w:trHeight w:val="6210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7B39CF" w:rsidRDefault="007634A0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經過前兩週的資優鑑定工作，本週開始大家要</w:t>
            </w:r>
            <w:r w:rsidR="0074317D">
              <w:rPr>
                <w:rFonts w:ascii="Times New Roman" w:hAnsi="Times New Roman" w:cs="Times New Roman" w:hint="eastAsia"/>
                <w:bCs/>
                <w:color w:val="000000"/>
              </w:rPr>
              <w:t>進入忙碌期</w:t>
            </w:r>
            <w:r w:rsidR="00E12AB0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74317D">
              <w:rPr>
                <w:rFonts w:ascii="Times New Roman" w:hAnsi="Times New Roman" w:cs="Times New Roman" w:hint="eastAsia"/>
                <w:bCs/>
                <w:color w:val="000000"/>
              </w:rPr>
              <w:t>下週五</w:t>
            </w:r>
            <w:r w:rsidR="0074317D" w:rsidRPr="007634A0">
              <w:rPr>
                <w:rFonts w:ascii="Times New Roman" w:hAnsi="Times New Roman" w:cs="Times New Roman" w:hint="eastAsia"/>
                <w:bCs/>
                <w:color w:val="000000"/>
              </w:rPr>
              <w:t>香港高主教書院小學</w:t>
            </w:r>
            <w:r w:rsidR="0074317D">
              <w:rPr>
                <w:rFonts w:ascii="Times New Roman" w:hAnsi="Times New Roman" w:cs="Times New Roman" w:hint="eastAsia"/>
                <w:bCs/>
                <w:color w:val="000000"/>
              </w:rPr>
              <w:t>的五年級小朋友將要來資優班參訪與交流，到時你們要善盡當小主人的身分，好好招待遠方的客人，基本上三年級負責是文明課的交流的部分。這次進階改良的重點不是放在模型與展示，而是端看你如何設計磁力產生動力的遊戲過程，這是最重要的重點，請同學盡力去完成。星期五</w:t>
            </w:r>
            <w:r w:rsidR="0074317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74317D">
              <w:rPr>
                <w:rFonts w:ascii="Times New Roman" w:hAnsi="Times New Roman" w:cs="Times New Roman" w:hint="eastAsia"/>
                <w:bCs/>
                <w:color w:val="000000"/>
              </w:rPr>
              <w:t>三月二十二日</w:t>
            </w:r>
            <w:r w:rsidR="0074317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74317D">
              <w:rPr>
                <w:rFonts w:ascii="Times New Roman" w:hAnsi="Times New Roman" w:cs="Times New Roman" w:hint="eastAsia"/>
                <w:bCs/>
                <w:color w:val="000000"/>
              </w:rPr>
              <w:t>晚上有家長座談會，記得繳交回條與通知爸媽開會。園遊會的創意想法，三年級的同學很積極的提出想法，老師給你們一個大拇指！</w:t>
            </w: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7D6B3F" w:rsidRDefault="007D6B3F" w:rsidP="007D6B3F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第</w:t>
            </w:r>
            <w:r w:rsidR="007634A0">
              <w:rPr>
                <w:rFonts w:ascii="Times New Roman" w:hAnsi="Times New Roman" w:cs="Times New Roman" w:hint="eastAsia"/>
                <w:bCs/>
                <w:color w:val="000000"/>
              </w:rPr>
              <w:t>五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週</w:t>
            </w:r>
          </w:p>
          <w:p w:rsidR="007D6B3F" w:rsidRPr="007B39CF" w:rsidRDefault="007D6B3F" w:rsidP="007D6B3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</w:t>
            </w:r>
            <w:r w:rsidRPr="001174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Pr="002D47C0">
              <w:rPr>
                <w:rFonts w:cs="Times New Roman" w:hint="eastAsia"/>
                <w:bCs/>
                <w:color w:val="000000"/>
              </w:rPr>
              <w:t>：</w:t>
            </w:r>
            <w:r w:rsidR="007634A0">
              <w:rPr>
                <w:rFonts w:cs="Times New Roman" w:hint="eastAsia"/>
                <w:bCs/>
                <w:color w:val="000000"/>
              </w:rPr>
              <w:t>園遊會討論與北北基競賽報告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7D6B3F" w:rsidRDefault="007634A0" w:rsidP="007D6B3F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第六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週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</w:t>
            </w:r>
            <w:hyperlink r:id="rId7" w:history="1">
              <w:r w:rsidR="0011746E">
                <w:rPr>
                  <w:rFonts w:ascii="Times New Roman" w:hAnsi="Times New Roman" w:cs="Times New Roman" w:hint="eastAsia"/>
                </w:rPr>
                <w:t>A</w:t>
              </w:r>
              <w:r w:rsidR="00883477" w:rsidRPr="00883477">
                <w:rPr>
                  <w:rFonts w:ascii="Times New Roman" w:hAnsi="Times New Roman" w:cs="Times New Roman"/>
                </w:rPr>
                <w:t>esthetics</w:t>
              </w:r>
            </w:hyperlink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-writing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74317D">
              <w:rPr>
                <w:rFonts w:ascii="Times New Roman" w:hAnsi="Times New Roman" w:cs="Times New Roman" w:hint="eastAsia"/>
                <w:bCs/>
                <w:color w:val="000000"/>
              </w:rPr>
              <w:t>童話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174E9A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P</w:t>
            </w:r>
            <w:r w:rsidR="00883477" w:rsidRPr="00883477">
              <w:rPr>
                <w:rFonts w:ascii="Times New Roman" w:hAnsi="Times New Roman" w:cs="Times New Roman"/>
                <w:bCs/>
                <w:color w:val="000000"/>
              </w:rPr>
              <w:t>roblem solving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7634A0">
              <w:rPr>
                <w:rFonts w:ascii="Times New Roman" w:hAnsi="Times New Roman" w:cs="Times New Roman" w:hint="eastAsia"/>
                <w:bCs/>
                <w:color w:val="000000"/>
              </w:rPr>
              <w:t>找金礦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F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ree research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生物多樣性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C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：磁力遊樂園設計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進階改良</w:t>
            </w:r>
            <w:r w:rsidR="007634A0">
              <w:rPr>
                <w:rFonts w:ascii="Times New Roman" w:hAnsi="Times New Roman" w:cs="Times New Roman" w:hint="eastAsia"/>
                <w:bCs/>
                <w:color w:val="000000"/>
              </w:rPr>
              <w:t>與展示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Eco study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7634A0">
              <w:rPr>
                <w:rFonts w:ascii="Times New Roman" w:hAnsi="Times New Roman" w:cs="Times New Roman" w:hint="eastAsia"/>
                <w:bCs/>
                <w:color w:val="000000"/>
              </w:rPr>
              <w:t>磁力遊樂園設計</w:t>
            </w:r>
            <w:r w:rsidR="007634A0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7634A0">
              <w:rPr>
                <w:rFonts w:ascii="Times New Roman" w:hAnsi="Times New Roman" w:cs="Times New Roman" w:hint="eastAsia"/>
                <w:bCs/>
                <w:color w:val="000000"/>
              </w:rPr>
              <w:t>進階改良與展示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</w:t>
            </w:r>
            <w:r w:rsidR="0011746E" w:rsidRPr="0011746E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 w:rsidR="0011746E" w:rsidRPr="0011746E">
              <w:rPr>
                <w:rFonts w:ascii="Times New Roman" w:hAnsi="Times New Roman" w:cs="Times New Roman"/>
                <w:bCs/>
                <w:color w:val="000000"/>
              </w:rPr>
              <w:t>ffection</w:t>
            </w:r>
            <w:r>
              <w:rPr>
                <w:rFonts w:cs="Times New Roman" w:hint="eastAsia"/>
                <w:bCs/>
                <w:color w:val="000000"/>
              </w:rPr>
              <w:t>：</w:t>
            </w:r>
            <w:r w:rsidR="007634A0">
              <w:rPr>
                <w:rFonts w:cs="Times New Roman" w:hint="eastAsia"/>
                <w:bCs/>
                <w:color w:val="000000"/>
              </w:rPr>
              <w:t>別人眼中的我</w:t>
            </w:r>
            <w:r>
              <w:rPr>
                <w:rFonts w:cs="Times New Roman" w:hint="eastAsia"/>
                <w:bCs/>
                <w:color w:val="000000"/>
              </w:rPr>
              <w:t>(卓麗容老師)。</w:t>
            </w:r>
          </w:p>
          <w:p w:rsidR="007B39CF" w:rsidRPr="007B39CF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</w:t>
            </w:r>
            <w:r w:rsidR="0011746E" w:rsidRPr="001174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Pr="002D47C0">
              <w:rPr>
                <w:rFonts w:cs="Times New Roman" w:hint="eastAsia"/>
                <w:bCs/>
                <w:color w:val="000000"/>
              </w:rPr>
              <w:t>：</w:t>
            </w:r>
            <w:r w:rsidR="007634A0" w:rsidRPr="007634A0">
              <w:rPr>
                <w:rFonts w:ascii="Times New Roman" w:hAnsi="Times New Roman" w:cs="Times New Roman" w:hint="eastAsia"/>
                <w:bCs/>
                <w:color w:val="000000"/>
              </w:rPr>
              <w:t>香港高主教書院小學到訪</w:t>
            </w:r>
            <w:r w:rsidRPr="007634A0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7634A0">
              <w:rPr>
                <w:rFonts w:ascii="Times New Roman" w:hAnsi="Times New Roman" w:cs="Times New Roman" w:hint="eastAsia"/>
                <w:bCs/>
                <w:color w:val="000000"/>
              </w:rPr>
              <w:t>晚上有親師座談會喔！</w:t>
            </w:r>
          </w:p>
          <w:p w:rsidR="00D46A2E" w:rsidRPr="001B6DFD" w:rsidRDefault="007634A0" w:rsidP="007634A0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桌遊策略</w:t>
            </w:r>
            <w:r w:rsidR="001F6432" w:rsidRPr="00734CAC">
              <w:rPr>
                <w:rFonts w:ascii="Times New Roman" w:hAnsi="Times New Roman" w:cs="Times New Roman" w:hint="eastAsia"/>
                <w:bCs/>
                <w:color w:val="000000"/>
              </w:rPr>
              <w:t>課：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變色龍</w:t>
            </w:r>
            <w:r w:rsidR="001F6432" w:rsidRPr="001B6DF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1F6432" w:rsidRPr="001B6DFD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="001F6432" w:rsidRPr="001B6DF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1F6432" w:rsidRPr="001B6DF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9A4C46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</w:t>
            </w:r>
            <w:r w:rsidR="00D76781">
              <w:rPr>
                <w:rFonts w:ascii="新細明體" w:hAnsi="新細明體" w:hint="eastAsia"/>
              </w:rPr>
              <w:t>1</w:t>
            </w:r>
            <w:r w:rsidR="005F2A44"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9A4C46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="00763FB8" w:rsidRPr="00495A71">
              <w:rPr>
                <w:rFonts w:hint="eastAsia"/>
                <w:b/>
              </w:rPr>
              <w:t>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 w:rsidR="00763FB8"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 w:rsidR="00763FB8">
              <w:rPr>
                <w:rFonts w:hint="eastAsia"/>
              </w:rPr>
              <w:t>：</w:t>
            </w:r>
            <w:r w:rsidR="00763FB8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50711A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9A4C46">
              <w:rPr>
                <w:rFonts w:hint="eastAsia"/>
              </w:rPr>
              <w:t>、文學</w:t>
            </w:r>
            <w:r w:rsidR="00095D32">
              <w:rPr>
                <w:rFonts w:hint="eastAsia"/>
              </w:rPr>
              <w:t>(</w:t>
            </w:r>
            <w:r w:rsidR="0050711A">
              <w:rPr>
                <w:rFonts w:hint="eastAsia"/>
              </w:rPr>
              <w:t>10</w:t>
            </w:r>
            <w:r w:rsidR="00095D32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</w:t>
            </w:r>
            <w:r w:rsidR="00D76781">
              <w:rPr>
                <w:rFonts w:hint="eastAsia"/>
              </w:rPr>
              <w:t>5</w:t>
            </w:r>
            <w:r w:rsidR="00095D32">
              <w:rPr>
                <w:rFonts w:hint="eastAsia"/>
              </w:rPr>
              <w:t>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D76781">
              <w:rPr>
                <w:rFonts w:hint="eastAsia"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</w:t>
            </w:r>
            <w:r w:rsidR="00D76781">
              <w:rPr>
                <w:rFonts w:hint="eastAsia"/>
              </w:rPr>
              <w:t>資源</w:t>
            </w:r>
            <w:r w:rsidR="00F85268" w:rsidRPr="00D46A2E">
              <w:rPr>
                <w:rFonts w:hint="eastAsia"/>
              </w:rPr>
              <w:t>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</w:t>
            </w:r>
            <w:r w:rsidR="00D76781">
              <w:rPr>
                <w:rFonts w:hint="eastAsia"/>
              </w:rPr>
              <w:t xml:space="preserve">      </w:t>
            </w:r>
            <w:r w:rsidR="00D46A2E">
              <w:rPr>
                <w:rFonts w:hint="eastAsia"/>
              </w:rPr>
              <w:t xml:space="preserve">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50711A">
        <w:trPr>
          <w:cantSplit/>
          <w:trHeight w:val="1692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8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DB" w:rsidRDefault="00B004DB">
      <w:r>
        <w:separator/>
      </w:r>
    </w:p>
  </w:endnote>
  <w:endnote w:type="continuationSeparator" w:id="0">
    <w:p w:rsidR="00B004DB" w:rsidRDefault="00B0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DB" w:rsidRDefault="00B004DB">
      <w:r>
        <w:separator/>
      </w:r>
    </w:p>
  </w:footnote>
  <w:footnote w:type="continuationSeparator" w:id="0">
    <w:p w:rsidR="00B004DB" w:rsidRDefault="00B00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7634A0" w:rsidP="00932813">
    <w:pPr>
      <w:pStyle w:val="a4"/>
      <w:jc w:val="distribute"/>
      <w:rPr>
        <w:kern w:val="0"/>
      </w:rPr>
    </w:pPr>
    <w:r>
      <w:rPr>
        <w:rFonts w:hint="eastAsia"/>
        <w:kern w:val="0"/>
      </w:rPr>
      <w:t>4-</w:t>
    </w:r>
    <w:r w:rsidRPr="007634A0">
      <w:rPr>
        <w:rFonts w:hint="eastAsia"/>
        <w:kern w:val="0"/>
      </w:rPr>
      <w:t>6_20120315g26</w:t>
    </w:r>
    <w:r w:rsidRPr="007634A0">
      <w:rPr>
        <w:rFonts w:hint="eastAsia"/>
        <w:kern w:val="0"/>
      </w:rPr>
      <w:t>聯絡表</w:t>
    </w:r>
    <w:r w:rsidRPr="007634A0">
      <w:rPr>
        <w:rFonts w:hint="eastAsia"/>
        <w:kern w:val="0"/>
      </w:rPr>
      <w:t>_</w:t>
    </w:r>
    <w:proofErr w:type="spellStart"/>
    <w:r w:rsidRPr="007634A0">
      <w:rPr>
        <w:rFonts w:hint="eastAsia"/>
        <w:kern w:val="0"/>
      </w:rPr>
      <w:t>ur</w:t>
    </w:r>
    <w:proofErr w:type="spellEnd"/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47F51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C01C0"/>
    <w:rsid w:val="000C533F"/>
    <w:rsid w:val="000E2756"/>
    <w:rsid w:val="000E4E07"/>
    <w:rsid w:val="000F1237"/>
    <w:rsid w:val="0011746E"/>
    <w:rsid w:val="001202B3"/>
    <w:rsid w:val="001270A9"/>
    <w:rsid w:val="0013062F"/>
    <w:rsid w:val="001335CC"/>
    <w:rsid w:val="00144118"/>
    <w:rsid w:val="00170151"/>
    <w:rsid w:val="00174E9A"/>
    <w:rsid w:val="001814A4"/>
    <w:rsid w:val="00181D08"/>
    <w:rsid w:val="00196405"/>
    <w:rsid w:val="001A0DB3"/>
    <w:rsid w:val="001A3C97"/>
    <w:rsid w:val="001A6948"/>
    <w:rsid w:val="001B139D"/>
    <w:rsid w:val="001B1869"/>
    <w:rsid w:val="001B6DFD"/>
    <w:rsid w:val="001C6D30"/>
    <w:rsid w:val="001D2CFB"/>
    <w:rsid w:val="001F6432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0186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2747"/>
    <w:rsid w:val="003A30B4"/>
    <w:rsid w:val="003B6C3E"/>
    <w:rsid w:val="003B75B5"/>
    <w:rsid w:val="003C7FC8"/>
    <w:rsid w:val="003D2F9D"/>
    <w:rsid w:val="003E52E8"/>
    <w:rsid w:val="00407779"/>
    <w:rsid w:val="0040782D"/>
    <w:rsid w:val="00414914"/>
    <w:rsid w:val="004169EB"/>
    <w:rsid w:val="00417E3E"/>
    <w:rsid w:val="00442096"/>
    <w:rsid w:val="00443950"/>
    <w:rsid w:val="0045058F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2132"/>
    <w:rsid w:val="004D6DD5"/>
    <w:rsid w:val="004F1428"/>
    <w:rsid w:val="00502F8C"/>
    <w:rsid w:val="0050711A"/>
    <w:rsid w:val="00526E6C"/>
    <w:rsid w:val="00532EFF"/>
    <w:rsid w:val="00533AE1"/>
    <w:rsid w:val="00535444"/>
    <w:rsid w:val="0054208D"/>
    <w:rsid w:val="00550552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95E5B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3AB6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25E2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0722F"/>
    <w:rsid w:val="00710CF4"/>
    <w:rsid w:val="00713CAB"/>
    <w:rsid w:val="00723045"/>
    <w:rsid w:val="00727751"/>
    <w:rsid w:val="00734CAC"/>
    <w:rsid w:val="00740045"/>
    <w:rsid w:val="0074317D"/>
    <w:rsid w:val="007510FE"/>
    <w:rsid w:val="007561B3"/>
    <w:rsid w:val="00761032"/>
    <w:rsid w:val="00762C89"/>
    <w:rsid w:val="007634A0"/>
    <w:rsid w:val="00763FB8"/>
    <w:rsid w:val="00766310"/>
    <w:rsid w:val="00775B76"/>
    <w:rsid w:val="00784244"/>
    <w:rsid w:val="007A1079"/>
    <w:rsid w:val="007A4657"/>
    <w:rsid w:val="007B01AB"/>
    <w:rsid w:val="007B0F05"/>
    <w:rsid w:val="007B3436"/>
    <w:rsid w:val="007B39CF"/>
    <w:rsid w:val="007B7ABA"/>
    <w:rsid w:val="007D2194"/>
    <w:rsid w:val="007D41AC"/>
    <w:rsid w:val="007D4665"/>
    <w:rsid w:val="007D6B3F"/>
    <w:rsid w:val="007E069A"/>
    <w:rsid w:val="007E3395"/>
    <w:rsid w:val="007E51CF"/>
    <w:rsid w:val="007F67B4"/>
    <w:rsid w:val="0080736F"/>
    <w:rsid w:val="00817EF8"/>
    <w:rsid w:val="00823672"/>
    <w:rsid w:val="008370E1"/>
    <w:rsid w:val="0085302E"/>
    <w:rsid w:val="00863CE4"/>
    <w:rsid w:val="00875320"/>
    <w:rsid w:val="00882D7D"/>
    <w:rsid w:val="00883477"/>
    <w:rsid w:val="00884F98"/>
    <w:rsid w:val="00896E36"/>
    <w:rsid w:val="008A6771"/>
    <w:rsid w:val="008B03C4"/>
    <w:rsid w:val="008C28FF"/>
    <w:rsid w:val="008C7AB8"/>
    <w:rsid w:val="008D2C8C"/>
    <w:rsid w:val="008F31E0"/>
    <w:rsid w:val="00911739"/>
    <w:rsid w:val="00916198"/>
    <w:rsid w:val="00923082"/>
    <w:rsid w:val="00930811"/>
    <w:rsid w:val="00932813"/>
    <w:rsid w:val="009333BD"/>
    <w:rsid w:val="00934EC1"/>
    <w:rsid w:val="00947C16"/>
    <w:rsid w:val="00957887"/>
    <w:rsid w:val="00987DD5"/>
    <w:rsid w:val="0099147C"/>
    <w:rsid w:val="009A12A5"/>
    <w:rsid w:val="009A3248"/>
    <w:rsid w:val="009A4C46"/>
    <w:rsid w:val="009B4704"/>
    <w:rsid w:val="009C55DB"/>
    <w:rsid w:val="009C73CB"/>
    <w:rsid w:val="009D6C6D"/>
    <w:rsid w:val="009E1000"/>
    <w:rsid w:val="009E2F9E"/>
    <w:rsid w:val="009F077E"/>
    <w:rsid w:val="009F2A36"/>
    <w:rsid w:val="00A12E70"/>
    <w:rsid w:val="00A32651"/>
    <w:rsid w:val="00A349FC"/>
    <w:rsid w:val="00A53C27"/>
    <w:rsid w:val="00A54945"/>
    <w:rsid w:val="00A56293"/>
    <w:rsid w:val="00A66D8C"/>
    <w:rsid w:val="00A74828"/>
    <w:rsid w:val="00A82BFF"/>
    <w:rsid w:val="00A90838"/>
    <w:rsid w:val="00A96D57"/>
    <w:rsid w:val="00AA76AF"/>
    <w:rsid w:val="00AB471F"/>
    <w:rsid w:val="00AB59C0"/>
    <w:rsid w:val="00AC6D6C"/>
    <w:rsid w:val="00AD11BE"/>
    <w:rsid w:val="00AD35F8"/>
    <w:rsid w:val="00AD5770"/>
    <w:rsid w:val="00AD74AC"/>
    <w:rsid w:val="00AE54C3"/>
    <w:rsid w:val="00AE7CDE"/>
    <w:rsid w:val="00AF1453"/>
    <w:rsid w:val="00B004DB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4954"/>
    <w:rsid w:val="00BA5552"/>
    <w:rsid w:val="00BA5DC7"/>
    <w:rsid w:val="00BB2558"/>
    <w:rsid w:val="00BB3CA1"/>
    <w:rsid w:val="00BD7AE1"/>
    <w:rsid w:val="00BE27BB"/>
    <w:rsid w:val="00BF3B59"/>
    <w:rsid w:val="00C008DF"/>
    <w:rsid w:val="00C02428"/>
    <w:rsid w:val="00C027D2"/>
    <w:rsid w:val="00C03581"/>
    <w:rsid w:val="00C21442"/>
    <w:rsid w:val="00C42253"/>
    <w:rsid w:val="00C43AC6"/>
    <w:rsid w:val="00C44C63"/>
    <w:rsid w:val="00C53277"/>
    <w:rsid w:val="00C63EF3"/>
    <w:rsid w:val="00C9443E"/>
    <w:rsid w:val="00CA6277"/>
    <w:rsid w:val="00CB3700"/>
    <w:rsid w:val="00CC5315"/>
    <w:rsid w:val="00CE0DF9"/>
    <w:rsid w:val="00CE2E09"/>
    <w:rsid w:val="00CE732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0A96"/>
    <w:rsid w:val="00D61432"/>
    <w:rsid w:val="00D64B30"/>
    <w:rsid w:val="00D76781"/>
    <w:rsid w:val="00D907A6"/>
    <w:rsid w:val="00DA0A75"/>
    <w:rsid w:val="00DC0835"/>
    <w:rsid w:val="00DD5649"/>
    <w:rsid w:val="00DE189F"/>
    <w:rsid w:val="00DE5043"/>
    <w:rsid w:val="00DF1C24"/>
    <w:rsid w:val="00E01DB1"/>
    <w:rsid w:val="00E12AB0"/>
    <w:rsid w:val="00E23FDF"/>
    <w:rsid w:val="00E27674"/>
    <w:rsid w:val="00E3385F"/>
    <w:rsid w:val="00E421DD"/>
    <w:rsid w:val="00E50153"/>
    <w:rsid w:val="00E5145F"/>
    <w:rsid w:val="00E57215"/>
    <w:rsid w:val="00E61CB6"/>
    <w:rsid w:val="00E6309C"/>
    <w:rsid w:val="00E810AB"/>
    <w:rsid w:val="00E908CA"/>
    <w:rsid w:val="00E93A6D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D6F32"/>
    <w:rsid w:val="00FE14D7"/>
    <w:rsid w:val="00FF043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w.rd.yahoo.com/_ylt=A3eg.8x5c8pQZXgAlIPhbB4J/SIG=12sev0ld5/EXP=1355473913/**http%3a/tw.dictionary.yahoo.com/dictionary%3fp=aesthetics%26docid=1002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9</cp:revision>
  <cp:lastPrinted>2012-11-09T00:58:00Z</cp:lastPrinted>
  <dcterms:created xsi:type="dcterms:W3CDTF">2013-02-23T00:43:00Z</dcterms:created>
  <dcterms:modified xsi:type="dcterms:W3CDTF">2013-03-15T01:26:00Z</dcterms:modified>
</cp:coreProperties>
</file>